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8F" w:rsidRDefault="000D328F" w:rsidP="000D328F">
      <w:pPr>
        <w:spacing w:after="0"/>
        <w:rPr>
          <w:b/>
          <w:sz w:val="28"/>
          <w:szCs w:val="28"/>
          <w:u w:val="single"/>
        </w:rPr>
      </w:pPr>
      <w:r>
        <w:rPr>
          <w:b/>
          <w:noProof/>
          <w:sz w:val="28"/>
          <w:szCs w:val="28"/>
          <w:u w:val="single"/>
          <w:lang w:eastAsia="en-CA"/>
        </w:rPr>
        <w:drawing>
          <wp:inline distT="0" distB="0" distL="0" distR="0">
            <wp:extent cx="6233286" cy="905774"/>
            <wp:effectExtent l="19050" t="0" r="0" b="0"/>
            <wp:docPr id="1" name="Picture 0" descr="DistrictEmai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EmailBanner.jpg"/>
                    <pic:cNvPicPr/>
                  </pic:nvPicPr>
                  <pic:blipFill>
                    <a:blip r:embed="rId5" cstate="print"/>
                    <a:stretch>
                      <a:fillRect/>
                    </a:stretch>
                  </pic:blipFill>
                  <pic:spPr>
                    <a:xfrm>
                      <a:off x="0" y="0"/>
                      <a:ext cx="6227837" cy="904982"/>
                    </a:xfrm>
                    <a:prstGeom prst="rect">
                      <a:avLst/>
                    </a:prstGeom>
                  </pic:spPr>
                </pic:pic>
              </a:graphicData>
            </a:graphic>
          </wp:inline>
        </w:drawing>
      </w:r>
    </w:p>
    <w:p w:rsidR="000D328F" w:rsidRDefault="000D328F" w:rsidP="000D328F">
      <w:pPr>
        <w:spacing w:after="0"/>
        <w:rPr>
          <w:b/>
          <w:sz w:val="28"/>
          <w:szCs w:val="28"/>
          <w:u w:val="single"/>
        </w:rPr>
      </w:pPr>
    </w:p>
    <w:p w:rsidR="00A57C49" w:rsidRPr="000D328F" w:rsidRDefault="000D328F" w:rsidP="000D328F">
      <w:pPr>
        <w:spacing w:after="0"/>
        <w:rPr>
          <w:b/>
          <w:sz w:val="28"/>
          <w:szCs w:val="28"/>
          <w:u w:val="single"/>
        </w:rPr>
      </w:pPr>
      <w:r w:rsidRPr="000D328F">
        <w:rPr>
          <w:b/>
          <w:sz w:val="28"/>
          <w:szCs w:val="28"/>
          <w:u w:val="single"/>
        </w:rPr>
        <w:t>Understanding the Member Payment Projections page</w:t>
      </w:r>
    </w:p>
    <w:p w:rsidR="000D328F" w:rsidRDefault="000D328F" w:rsidP="000D328F">
      <w:pPr>
        <w:spacing w:after="0"/>
      </w:pPr>
    </w:p>
    <w:p w:rsidR="000D328F" w:rsidRDefault="00CC27F8" w:rsidP="000D328F">
      <w:pPr>
        <w:spacing w:after="0"/>
      </w:pPr>
      <w:r>
        <w:t xml:space="preserve">Membership Payments is a significant goal in the Distinguished District Success Plan.  Estimating the year end membership payment total can be very valuable on a monthly basis throughout the year.   This ‘Member Payment Projection’ page provides a method of determining the </w:t>
      </w:r>
      <w:r w:rsidR="000D328F">
        <w:t xml:space="preserve">anticipated total member payments in the District </w:t>
      </w:r>
      <w:r>
        <w:t>at</w:t>
      </w:r>
      <w:r w:rsidR="000D328F">
        <w:t xml:space="preserve"> June 30</w:t>
      </w:r>
      <w:r w:rsidR="000D328F" w:rsidRPr="000D328F">
        <w:rPr>
          <w:vertAlign w:val="superscript"/>
        </w:rPr>
        <w:t>th</w:t>
      </w:r>
      <w:r w:rsidR="000D328F">
        <w:t xml:space="preserve"> of the District Year</w:t>
      </w:r>
      <w:r>
        <w:t>.</w:t>
      </w:r>
    </w:p>
    <w:p w:rsidR="000D328F" w:rsidRDefault="000D328F" w:rsidP="000D328F">
      <w:pPr>
        <w:spacing w:after="0"/>
      </w:pPr>
    </w:p>
    <w:p w:rsidR="000D328F" w:rsidRDefault="000D328F" w:rsidP="000D328F">
      <w:pPr>
        <w:spacing w:after="0"/>
      </w:pPr>
      <w:r>
        <w:t>The projection is based upon trends and averages of the p</w:t>
      </w:r>
      <w:r w:rsidR="00921130">
        <w:t>ast four District years in two</w:t>
      </w:r>
      <w:r>
        <w:t xml:space="preserve"> categories:</w:t>
      </w:r>
    </w:p>
    <w:p w:rsidR="000D328F" w:rsidRDefault="000D328F" w:rsidP="000D328F">
      <w:pPr>
        <w:pStyle w:val="ListParagraph"/>
        <w:numPr>
          <w:ilvl w:val="0"/>
          <w:numId w:val="1"/>
        </w:numPr>
        <w:spacing w:after="0"/>
      </w:pPr>
      <w:r>
        <w:t>Average number of new members per month</w:t>
      </w:r>
    </w:p>
    <w:p w:rsidR="000D328F" w:rsidRDefault="000D328F" w:rsidP="000D328F">
      <w:pPr>
        <w:pStyle w:val="ListParagraph"/>
        <w:numPr>
          <w:ilvl w:val="0"/>
          <w:numId w:val="1"/>
        </w:numPr>
        <w:spacing w:after="0"/>
      </w:pPr>
      <w:r>
        <w:t>Average percentage renewal of m</w:t>
      </w:r>
      <w:r w:rsidR="0079044A">
        <w:t xml:space="preserve">emberships for the April </w:t>
      </w:r>
      <w:r>
        <w:t>semi-annual renewals</w:t>
      </w:r>
      <w:r w:rsidR="0079044A">
        <w:t xml:space="preserve"> (How many people that were members on March 31 renewed their membership in April)</w:t>
      </w:r>
    </w:p>
    <w:p w:rsidR="000D328F" w:rsidRDefault="000D328F" w:rsidP="000D328F">
      <w:pPr>
        <w:spacing w:after="0"/>
      </w:pPr>
    </w:p>
    <w:p w:rsidR="000D328F" w:rsidRDefault="00921130" w:rsidP="000D328F">
      <w:pPr>
        <w:spacing w:after="0"/>
      </w:pPr>
      <w:r>
        <w:t xml:space="preserve">The </w:t>
      </w:r>
      <w:r w:rsidR="000D328F">
        <w:t xml:space="preserve">page </w:t>
      </w:r>
      <w:r w:rsidR="00E74409">
        <w:t>provides projections for</w:t>
      </w:r>
      <w:r w:rsidR="000D328F">
        <w:t xml:space="preserve"> the months of October to</w:t>
      </w:r>
      <w:r w:rsidR="00E74409">
        <w:t xml:space="preserve"> May each </w:t>
      </w:r>
      <w:r w:rsidR="000D328F">
        <w:t>year.  This is because:</w:t>
      </w:r>
    </w:p>
    <w:p w:rsidR="000D328F" w:rsidRDefault="000D328F" w:rsidP="000D328F">
      <w:pPr>
        <w:pStyle w:val="ListParagraph"/>
        <w:numPr>
          <w:ilvl w:val="0"/>
          <w:numId w:val="1"/>
        </w:numPr>
        <w:spacing w:after="0"/>
      </w:pPr>
      <w:r>
        <w:t>Until the October semi-annual payments have a solid base of membership renewals, there isn’t any valuable data to base the projections upon</w:t>
      </w:r>
      <w:r w:rsidR="00921130">
        <w:t xml:space="preserve"> for prior months</w:t>
      </w:r>
    </w:p>
    <w:p w:rsidR="000D328F" w:rsidRDefault="000D328F" w:rsidP="000D328F">
      <w:pPr>
        <w:pStyle w:val="ListParagraph"/>
        <w:numPr>
          <w:ilvl w:val="0"/>
          <w:numId w:val="1"/>
        </w:numPr>
        <w:spacing w:after="0"/>
      </w:pPr>
      <w:r>
        <w:t>May is the last projecti</w:t>
      </w:r>
      <w:r w:rsidR="00921130">
        <w:t>on month provided, since the objective</w:t>
      </w:r>
      <w:r>
        <w:t xml:space="preserve"> of this pag</w:t>
      </w:r>
      <w:r w:rsidR="00921130">
        <w:t>e is to project</w:t>
      </w:r>
      <w:r>
        <w:t xml:space="preserve"> the June month end total.  By the time the May month end reports are available is usually in the first week or so of June, so the closest projection possible is based upon the May month end total</w:t>
      </w:r>
    </w:p>
    <w:p w:rsidR="000D328F" w:rsidRDefault="000D328F" w:rsidP="000D328F">
      <w:pPr>
        <w:spacing w:after="0"/>
      </w:pPr>
    </w:p>
    <w:p w:rsidR="000D328F" w:rsidRDefault="00C61405" w:rsidP="000D328F">
      <w:pPr>
        <w:spacing w:after="0"/>
      </w:pPr>
      <w:r>
        <w:t>Details about the projection page:</w:t>
      </w:r>
    </w:p>
    <w:p w:rsidR="00C61405" w:rsidRDefault="00C61405" w:rsidP="00C61405">
      <w:pPr>
        <w:pStyle w:val="ListParagraph"/>
        <w:numPr>
          <w:ilvl w:val="0"/>
          <w:numId w:val="1"/>
        </w:numPr>
        <w:spacing w:after="0"/>
      </w:pPr>
      <w:r>
        <w:t>Populate the average number of new members on a monthly basis covering Oct to May.  This average is expected to be based on the past four complete years.  Update these numbers in the document once per year</w:t>
      </w:r>
    </w:p>
    <w:p w:rsidR="00C61405" w:rsidRDefault="00C61405" w:rsidP="00C61405">
      <w:pPr>
        <w:pStyle w:val="ListParagraph"/>
        <w:numPr>
          <w:ilvl w:val="0"/>
          <w:numId w:val="1"/>
        </w:numPr>
        <w:spacing w:after="0"/>
      </w:pPr>
      <w:r w:rsidRPr="00C61405">
        <w:rPr>
          <w:u w:val="single"/>
        </w:rPr>
        <w:t>DO NOT</w:t>
      </w:r>
      <w:r>
        <w:t xml:space="preserve"> populate any cells that are grey in color.  These are Grey because of the progression of month</w:t>
      </w:r>
      <w:r w:rsidR="0079044A">
        <w:t>s</w:t>
      </w:r>
      <w:r w:rsidR="0031165F">
        <w:t xml:space="preserve"> throughout the year.  U</w:t>
      </w:r>
      <w:r w:rsidR="00921130">
        <w:t xml:space="preserve">sing any membership </w:t>
      </w:r>
      <w:r>
        <w:t>totals in those Grey cells would over inflate the projections</w:t>
      </w:r>
    </w:p>
    <w:p w:rsidR="0031165F" w:rsidRDefault="00C61405" w:rsidP="0078768C">
      <w:pPr>
        <w:pStyle w:val="ListParagraph"/>
        <w:numPr>
          <w:ilvl w:val="0"/>
          <w:numId w:val="1"/>
        </w:numPr>
        <w:spacing w:after="0"/>
      </w:pPr>
      <w:r>
        <w:t>Calculate and update</w:t>
      </w:r>
      <w:r w:rsidR="0031165F">
        <w:t xml:space="preserve"> </w:t>
      </w:r>
      <w:r>
        <w:t>the Average semi-annual renewal percentage</w:t>
      </w:r>
      <w:r w:rsidR="0031165F">
        <w:t xml:space="preserve"> in two places</w:t>
      </w:r>
      <w:r>
        <w:t xml:space="preserve">.   This is a four year average </w:t>
      </w:r>
      <w:r w:rsidR="00921130">
        <w:t>value</w:t>
      </w:r>
      <w:r w:rsidR="0031165F">
        <w:t>, and is calculated as follows:</w:t>
      </w:r>
    </w:p>
    <w:p w:rsidR="0031165F" w:rsidRDefault="00C61405" w:rsidP="0031165F">
      <w:pPr>
        <w:pStyle w:val="ListParagraph"/>
        <w:numPr>
          <w:ilvl w:val="1"/>
          <w:numId w:val="1"/>
        </w:numPr>
        <w:spacing w:after="0"/>
      </w:pPr>
      <w:r>
        <w:t xml:space="preserve">the </w:t>
      </w:r>
      <w:r w:rsidR="0031165F">
        <w:t xml:space="preserve">total </w:t>
      </w:r>
      <w:r>
        <w:t>amount of April sem</w:t>
      </w:r>
      <w:r w:rsidR="0031165F">
        <w:t>i-annual payments as of June 30. Use the total April membership  renewal number for the District from the June 30</w:t>
      </w:r>
      <w:r w:rsidR="0031165F" w:rsidRPr="0031165F">
        <w:rPr>
          <w:vertAlign w:val="superscript"/>
        </w:rPr>
        <w:t>th</w:t>
      </w:r>
      <w:r w:rsidR="0031165F">
        <w:t xml:space="preserve"> report</w:t>
      </w:r>
    </w:p>
    <w:p w:rsidR="00E90AE5" w:rsidRDefault="0031165F" w:rsidP="00E90AE5">
      <w:pPr>
        <w:pStyle w:val="ListParagraph"/>
        <w:numPr>
          <w:ilvl w:val="1"/>
          <w:numId w:val="1"/>
        </w:numPr>
        <w:spacing w:after="0"/>
      </w:pPr>
      <w:r>
        <w:t>divide</w:t>
      </w:r>
      <w:r w:rsidR="00C61405">
        <w:t xml:space="preserve"> by the total of March 31 m</w:t>
      </w:r>
      <w:r>
        <w:t xml:space="preserve">embership payments.  </w:t>
      </w:r>
      <w:r w:rsidR="00E90AE5">
        <w:t>This is calculated as</w:t>
      </w:r>
      <w:r>
        <w:t xml:space="preserve"> the total membership payment</w:t>
      </w:r>
      <w:r w:rsidR="00E90AE5">
        <w:t>s</w:t>
      </w:r>
      <w:r>
        <w:t xml:space="preserve"> from the M</w:t>
      </w:r>
      <w:r w:rsidR="00C61405">
        <w:t>arch 31</w:t>
      </w:r>
      <w:r>
        <w:t xml:space="preserve"> report</w:t>
      </w:r>
      <w:r w:rsidR="00E90AE5">
        <w:t>,</w:t>
      </w:r>
      <w:r>
        <w:t xml:space="preserve"> less the total of April membership renewal</w:t>
      </w:r>
      <w:r w:rsidR="00E90AE5">
        <w:t>s</w:t>
      </w:r>
      <w:r>
        <w:t xml:space="preserve">  from the same March 31 report.  The total</w:t>
      </w:r>
      <w:r w:rsidR="0079044A">
        <w:t xml:space="preserve"> number of April semi</w:t>
      </w:r>
      <w:r w:rsidR="00E90AE5">
        <w:t>-</w:t>
      </w:r>
      <w:r w:rsidR="0079044A">
        <w:t>annuals</w:t>
      </w:r>
      <w:r>
        <w:t xml:space="preserve"> from this report needs to be deducted </w:t>
      </w:r>
      <w:r w:rsidR="00E90AE5">
        <w:t>to ensure the April renewals aren’t double counted in the calculation</w:t>
      </w:r>
    </w:p>
    <w:p w:rsidR="0078768C" w:rsidRDefault="0078768C" w:rsidP="0078768C">
      <w:pPr>
        <w:pStyle w:val="ListParagraph"/>
        <w:numPr>
          <w:ilvl w:val="0"/>
          <w:numId w:val="1"/>
        </w:numPr>
        <w:spacing w:after="0"/>
      </w:pPr>
      <w:r>
        <w:t xml:space="preserve">The lower portion of the projections page needs to be filled in each month by the appropriate District Officer, based on information known in each line (each “?” symbol).  This information </w:t>
      </w:r>
      <w:r w:rsidR="00921130">
        <w:t>can</w:t>
      </w:r>
      <w:r>
        <w:t xml:space="preserve">not be </w:t>
      </w:r>
      <w:r>
        <w:lastRenderedPageBreak/>
        <w:t>captured from the International Performance Reports – it will only be known within t</w:t>
      </w:r>
      <w:r w:rsidR="00921130">
        <w:t>he District as the officers track</w:t>
      </w:r>
      <w:r>
        <w:t xml:space="preserve"> pending club renewals and new club development</w:t>
      </w:r>
    </w:p>
    <w:p w:rsidR="00653283" w:rsidRDefault="00653283" w:rsidP="00653283">
      <w:pPr>
        <w:pStyle w:val="ListParagraph"/>
        <w:spacing w:after="0"/>
      </w:pPr>
    </w:p>
    <w:p w:rsidR="000218B8" w:rsidRDefault="0078768C" w:rsidP="0078768C">
      <w:pPr>
        <w:spacing w:after="0"/>
      </w:pPr>
      <w:r>
        <w:t xml:space="preserve">Updating the Projections </w:t>
      </w:r>
      <w:r w:rsidR="00E90AE5">
        <w:t xml:space="preserve">on a </w:t>
      </w:r>
      <w:r>
        <w:t>month</w:t>
      </w:r>
      <w:r w:rsidR="00E90AE5">
        <w:t>ly basis</w:t>
      </w:r>
      <w:r>
        <w:t>:</w:t>
      </w:r>
    </w:p>
    <w:p w:rsidR="0078768C" w:rsidRDefault="0078768C" w:rsidP="0078768C">
      <w:pPr>
        <w:pStyle w:val="ListParagraph"/>
        <w:numPr>
          <w:ilvl w:val="0"/>
          <w:numId w:val="1"/>
        </w:numPr>
        <w:spacing w:after="0"/>
      </w:pPr>
      <w:r>
        <w:t>Enter the actual member payment total for the month end in the top line</w:t>
      </w:r>
    </w:p>
    <w:p w:rsidR="00653283" w:rsidRDefault="00653283" w:rsidP="00653283">
      <w:pPr>
        <w:pStyle w:val="ListParagraph"/>
        <w:numPr>
          <w:ilvl w:val="1"/>
          <w:numId w:val="1"/>
        </w:numPr>
        <w:spacing w:after="0"/>
      </w:pPr>
      <w:r>
        <w:t>For the October through March period, be sure to subtract the April renewal total from this number.  If the April amount isn't deducted, then the final projection total will be over inflated by essentially double counting the April amounts in the October to March time period</w:t>
      </w:r>
    </w:p>
    <w:p w:rsidR="0079044A" w:rsidRDefault="0095011C" w:rsidP="00E90AE5">
      <w:pPr>
        <w:pStyle w:val="ListParagraph"/>
        <w:numPr>
          <w:ilvl w:val="0"/>
          <w:numId w:val="1"/>
        </w:numPr>
        <w:spacing w:after="0"/>
      </w:pPr>
      <w:r>
        <w:t xml:space="preserve">Confirm </w:t>
      </w:r>
      <w:r w:rsidR="00921130">
        <w:t xml:space="preserve">that </w:t>
      </w:r>
      <w:r>
        <w:t xml:space="preserve">the ‘Projected Member Payment over Goal’ line in the mid section of the page populates.  </w:t>
      </w:r>
      <w:r w:rsidR="00E90AE5">
        <w:t>If it doesn’t, y</w:t>
      </w:r>
      <w:r>
        <w:t xml:space="preserve">ou </w:t>
      </w:r>
      <w:r w:rsidR="00E90AE5">
        <w:t>probably need</w:t>
      </w:r>
      <w:r>
        <w:t xml:space="preserve"> to copy that calculation to each subsequent mo</w:t>
      </w:r>
      <w:r w:rsidR="00E90AE5">
        <w:t>nth column as a monthly routine.  Use the standard Copy and Paste” function and copy the formula in the prior month and paste it into the current month.   This is done to ensure t</w:t>
      </w:r>
      <w:r>
        <w:t>he projectio</w:t>
      </w:r>
      <w:r w:rsidR="0079044A">
        <w:t xml:space="preserve">ns on the following months are </w:t>
      </w:r>
      <w:r w:rsidR="00E90AE5">
        <w:t>calculated accurately</w:t>
      </w:r>
    </w:p>
    <w:p w:rsidR="0095011C" w:rsidRDefault="0095011C" w:rsidP="0078768C">
      <w:pPr>
        <w:pStyle w:val="ListParagraph"/>
        <w:numPr>
          <w:ilvl w:val="0"/>
          <w:numId w:val="1"/>
        </w:numPr>
        <w:spacing w:after="0"/>
      </w:pPr>
      <w:r>
        <w:t>Update the ‘Member Payment Goal (</w:t>
      </w:r>
      <w:r w:rsidR="000218B8">
        <w:t>Distinguished</w:t>
      </w:r>
      <w:r>
        <w:t xml:space="preserve"> District)’ </w:t>
      </w:r>
      <w:r w:rsidR="00E90AE5">
        <w:t xml:space="preserve">cell </w:t>
      </w:r>
      <w:r>
        <w:t xml:space="preserve">as required.  This number often needs to be adjusted monthly.  That is because this </w:t>
      </w:r>
      <w:r w:rsidR="00921130">
        <w:t xml:space="preserve">minimum Distinguished District </w:t>
      </w:r>
      <w:r>
        <w:t xml:space="preserve">goal number is seldom finalized until mid-year or perhaps later due to late June 30 member payments </w:t>
      </w:r>
      <w:r w:rsidR="00E90AE5">
        <w:t xml:space="preserve">from the prior District year still </w:t>
      </w:r>
      <w:r>
        <w:t>being processed throughout many subsequent months</w:t>
      </w:r>
      <w:r w:rsidR="00921130">
        <w:t xml:space="preserve"> after July 1</w:t>
      </w:r>
    </w:p>
    <w:p w:rsidR="0095011C" w:rsidRDefault="0095011C" w:rsidP="0078768C">
      <w:pPr>
        <w:pStyle w:val="ListParagraph"/>
        <w:numPr>
          <w:ilvl w:val="0"/>
          <w:numId w:val="1"/>
        </w:numPr>
        <w:spacing w:after="0"/>
      </w:pPr>
      <w:r>
        <w:t>Complete the lower section of the page for the month be</w:t>
      </w:r>
      <w:r w:rsidR="00921130">
        <w:t>ing updated, by replacing</w:t>
      </w:r>
      <w:r>
        <w:t xml:space="preserve"> the “?” fields with the number of anticipated member payments from unpaid clubs and new clubs in development.  Watch the calculation needed at the end of the Oc</w:t>
      </w:r>
      <w:r w:rsidR="00CC645D">
        <w:t>t 31 to Mar 31 section to show</w:t>
      </w:r>
      <w:r>
        <w:t xml:space="preserve"> the added projected renewals</w:t>
      </w:r>
    </w:p>
    <w:p w:rsidR="0095011C" w:rsidRDefault="0095011C" w:rsidP="0095011C">
      <w:pPr>
        <w:spacing w:after="0"/>
      </w:pPr>
    </w:p>
    <w:p w:rsidR="0095011C" w:rsidRDefault="0095011C" w:rsidP="0095011C">
      <w:pPr>
        <w:spacing w:after="0"/>
      </w:pPr>
      <w:r>
        <w:t>The final number is?</w:t>
      </w:r>
    </w:p>
    <w:p w:rsidR="0095011C" w:rsidRDefault="0095011C" w:rsidP="0095011C">
      <w:pPr>
        <w:pStyle w:val="ListParagraph"/>
        <w:numPr>
          <w:ilvl w:val="0"/>
          <w:numId w:val="1"/>
        </w:numPr>
        <w:spacing w:after="0"/>
      </w:pPr>
      <w:r>
        <w:t>There are two pivotal projection numbers on the report</w:t>
      </w:r>
    </w:p>
    <w:p w:rsidR="0095011C" w:rsidRDefault="0095011C" w:rsidP="0095011C">
      <w:pPr>
        <w:pStyle w:val="ListParagraph"/>
        <w:numPr>
          <w:ilvl w:val="1"/>
          <w:numId w:val="1"/>
        </w:numPr>
        <w:spacing w:after="0"/>
      </w:pPr>
      <w:r>
        <w:t>The Projected total at about mid-page based on information reported via the regular performance reports</w:t>
      </w:r>
    </w:p>
    <w:p w:rsidR="0095011C" w:rsidRDefault="0095011C" w:rsidP="00AF79CA">
      <w:pPr>
        <w:pStyle w:val="ListParagraph"/>
        <w:numPr>
          <w:ilvl w:val="1"/>
          <w:numId w:val="1"/>
        </w:numPr>
        <w:spacing w:after="0"/>
      </w:pPr>
      <w:r>
        <w:t>The final line total which includes all the manual data added to the report based upon District Officer knowledge</w:t>
      </w:r>
    </w:p>
    <w:p w:rsidR="00AF79CA" w:rsidRDefault="00AF79CA" w:rsidP="00AF79CA">
      <w:pPr>
        <w:spacing w:after="0"/>
      </w:pPr>
    </w:p>
    <w:p w:rsidR="00AF79CA" w:rsidRDefault="00AF79CA" w:rsidP="00AF79CA">
      <w:pPr>
        <w:spacing w:after="0"/>
      </w:pPr>
      <w:r>
        <w:t xml:space="preserve">This report has proved the projections are on-track with high certainty over many years of use by the District 42 officers.  </w:t>
      </w:r>
      <w:r w:rsidR="000218B8">
        <w:t xml:space="preserve">Direct any questions to Ken Tanner DTM, PID at </w:t>
      </w:r>
      <w:hyperlink r:id="rId6" w:history="1">
        <w:r w:rsidR="000218B8" w:rsidRPr="00626FB1">
          <w:rPr>
            <w:rStyle w:val="Hyperlink"/>
          </w:rPr>
          <w:t>kentann@telus.net</w:t>
        </w:r>
      </w:hyperlink>
    </w:p>
    <w:p w:rsidR="000218B8" w:rsidRDefault="000218B8" w:rsidP="00AF79CA">
      <w:pPr>
        <w:spacing w:after="0"/>
      </w:pPr>
    </w:p>
    <w:p w:rsidR="000218B8" w:rsidRDefault="000218B8" w:rsidP="00AF79CA">
      <w:pPr>
        <w:spacing w:after="0"/>
      </w:pPr>
    </w:p>
    <w:sectPr w:rsidR="000218B8" w:rsidSect="00E90AE5">
      <w:pgSz w:w="12240" w:h="15840"/>
      <w:pgMar w:top="1440"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75942"/>
    <w:multiLevelType w:val="hybridMultilevel"/>
    <w:tmpl w:val="2998FAAC"/>
    <w:lvl w:ilvl="0" w:tplc="2E4A487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0D328F"/>
    <w:rsid w:val="000218B8"/>
    <w:rsid w:val="000D328F"/>
    <w:rsid w:val="0031165F"/>
    <w:rsid w:val="00384B49"/>
    <w:rsid w:val="005B4029"/>
    <w:rsid w:val="005E27F6"/>
    <w:rsid w:val="00653283"/>
    <w:rsid w:val="00774F3B"/>
    <w:rsid w:val="0078768C"/>
    <w:rsid w:val="0079044A"/>
    <w:rsid w:val="009132CB"/>
    <w:rsid w:val="00921130"/>
    <w:rsid w:val="0095011C"/>
    <w:rsid w:val="00AF20F0"/>
    <w:rsid w:val="00AF79CA"/>
    <w:rsid w:val="00C61405"/>
    <w:rsid w:val="00CB063B"/>
    <w:rsid w:val="00CC27F8"/>
    <w:rsid w:val="00CC645D"/>
    <w:rsid w:val="00DA148F"/>
    <w:rsid w:val="00E74409"/>
    <w:rsid w:val="00E90A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8F"/>
    <w:pPr>
      <w:ind w:left="720"/>
      <w:contextualSpacing/>
    </w:pPr>
  </w:style>
  <w:style w:type="paragraph" w:styleId="BalloonText">
    <w:name w:val="Balloon Text"/>
    <w:basedOn w:val="Normal"/>
    <w:link w:val="BalloonTextChar"/>
    <w:uiPriority w:val="99"/>
    <w:semiHidden/>
    <w:unhideWhenUsed/>
    <w:rsid w:val="000D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8F"/>
    <w:rPr>
      <w:rFonts w:ascii="Tahoma" w:hAnsi="Tahoma" w:cs="Tahoma"/>
      <w:sz w:val="16"/>
      <w:szCs w:val="16"/>
    </w:rPr>
  </w:style>
  <w:style w:type="character" w:styleId="Hyperlink">
    <w:name w:val="Hyperlink"/>
    <w:basedOn w:val="DefaultParagraphFont"/>
    <w:uiPriority w:val="99"/>
    <w:unhideWhenUsed/>
    <w:rsid w:val="000218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ann@telu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2014-09-28T23:21:00Z</cp:lastPrinted>
  <dcterms:created xsi:type="dcterms:W3CDTF">2014-09-28T22:47:00Z</dcterms:created>
  <dcterms:modified xsi:type="dcterms:W3CDTF">2015-04-15T16:42:00Z</dcterms:modified>
</cp:coreProperties>
</file>